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8861" w14:textId="77777777" w:rsidR="00AB2A48" w:rsidRDefault="00AB2A48" w:rsidP="004C3F98">
      <w:pPr>
        <w:jc w:val="center"/>
        <w:rPr>
          <w:b/>
          <w:sz w:val="40"/>
          <w:u w:val="single"/>
        </w:rPr>
      </w:pPr>
    </w:p>
    <w:p w14:paraId="5011B57C" w14:textId="57A04929" w:rsidR="001A5E00" w:rsidRDefault="001A5E00" w:rsidP="004C3F98">
      <w:pPr>
        <w:jc w:val="center"/>
        <w:rPr>
          <w:b/>
          <w:sz w:val="40"/>
          <w:u w:val="single"/>
        </w:rPr>
      </w:pPr>
      <w:r w:rsidRPr="00A3653C">
        <w:rPr>
          <w:b/>
          <w:sz w:val="40"/>
          <w:u w:val="single"/>
        </w:rPr>
        <w:t xml:space="preserve">Komunikační plán MAP </w:t>
      </w:r>
      <w:r w:rsidR="00A3653C" w:rsidRPr="00A3653C">
        <w:rPr>
          <w:b/>
          <w:sz w:val="40"/>
          <w:u w:val="single"/>
        </w:rPr>
        <w:t xml:space="preserve">III </w:t>
      </w:r>
      <w:r w:rsidRPr="00A3653C">
        <w:rPr>
          <w:b/>
          <w:sz w:val="40"/>
          <w:u w:val="single"/>
        </w:rPr>
        <w:t>SO ORP Klatovy</w:t>
      </w:r>
    </w:p>
    <w:p w14:paraId="36D8FC5C" w14:textId="77777777" w:rsidR="00A3653C" w:rsidRPr="00A3653C" w:rsidRDefault="00A3653C" w:rsidP="004C3F98">
      <w:pPr>
        <w:jc w:val="center"/>
        <w:rPr>
          <w:b/>
          <w:sz w:val="40"/>
          <w:u w:val="single"/>
        </w:rPr>
      </w:pPr>
    </w:p>
    <w:p w14:paraId="1CE2F8B7" w14:textId="77777777" w:rsidR="00F11085" w:rsidRDefault="00F11085" w:rsidP="00F11085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F11085">
        <w:rPr>
          <w:b/>
          <w:sz w:val="24"/>
        </w:rPr>
        <w:t>Úvod</w:t>
      </w:r>
    </w:p>
    <w:p w14:paraId="4A6C4538" w14:textId="533499F8" w:rsidR="003376A5" w:rsidRDefault="003376A5" w:rsidP="003376A5">
      <w:r>
        <w:t xml:space="preserve">Komunikační plán je dokument, který definuje, jak bude </w:t>
      </w:r>
      <w:r w:rsidRPr="001A5E00">
        <w:t>zaji</w:t>
      </w:r>
      <w:r>
        <w:t>štěna</w:t>
      </w:r>
      <w:r w:rsidRPr="001A5E00">
        <w:t xml:space="preserve"> informovanost všech aktérů a široké veřejnosti </w:t>
      </w:r>
      <w:r>
        <w:t>v souvislosti s </w:t>
      </w:r>
      <w:r w:rsidR="003623D5">
        <w:t xml:space="preserve">realizací </w:t>
      </w:r>
      <w:r>
        <w:t>projektu Místní akční plán rozvoje vzdělávání II</w:t>
      </w:r>
      <w:r w:rsidR="000E188C">
        <w:t>I</w:t>
      </w:r>
      <w:r>
        <w:t xml:space="preserve"> ve správním obvodu ORP Klatovy. V rámci dokumentu je specifikován způsob informování</w:t>
      </w:r>
      <w:r w:rsidRPr="001A5E00">
        <w:t xml:space="preserve"> o jednotlivých dílčích výstupech společného plánování </w:t>
      </w:r>
      <w:r>
        <w:t>(</w:t>
      </w:r>
      <w:r w:rsidRPr="001A5E00">
        <w:t>S</w:t>
      </w:r>
      <w:r w:rsidR="003454D8">
        <w:t>trategický plán</w:t>
      </w:r>
      <w:r w:rsidRPr="001A5E00">
        <w:t xml:space="preserve"> MAP</w:t>
      </w:r>
      <w:r>
        <w:t>)</w:t>
      </w:r>
      <w:r w:rsidRPr="001A5E00">
        <w:t>, o přípravě a finální podobě jednotlivých akčních plánů a o realizaci konkrétních aktivit,</w:t>
      </w:r>
      <w:r>
        <w:t xml:space="preserve"> ale i</w:t>
      </w:r>
      <w:r w:rsidRPr="001A5E00">
        <w:t xml:space="preserve"> </w:t>
      </w:r>
      <w:r>
        <w:t xml:space="preserve">jak bude probíhat </w:t>
      </w:r>
      <w:r w:rsidRPr="001A5E00">
        <w:t>sběr námětů a připomínek</w:t>
      </w:r>
      <w:r>
        <w:t xml:space="preserve"> v rámci procesu MAP</w:t>
      </w:r>
      <w:r w:rsidRPr="001A5E00">
        <w:t>.</w:t>
      </w:r>
      <w:r>
        <w:t xml:space="preserve"> Upravuje tedy současně i konzultační proces v souvislosti s tvorbou a aktualizací dokumentů partnerství MAP SO ORP Klatovy.</w:t>
      </w:r>
    </w:p>
    <w:p w14:paraId="36A84CC9" w14:textId="77777777" w:rsidR="003376A5" w:rsidRDefault="003376A5" w:rsidP="003376A5">
      <w:pPr>
        <w:pStyle w:val="Odstavecseseznamem"/>
        <w:ind w:left="360"/>
        <w:rPr>
          <w:b/>
          <w:sz w:val="24"/>
        </w:rPr>
      </w:pPr>
    </w:p>
    <w:p w14:paraId="719693E2" w14:textId="77777777" w:rsidR="00CD5A61" w:rsidRDefault="003376A5" w:rsidP="003376A5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Aktuální stav</w:t>
      </w:r>
    </w:p>
    <w:p w14:paraId="38B42F47" w14:textId="77777777" w:rsidR="003376A5" w:rsidRDefault="003376A5" w:rsidP="003376A5">
      <w:pPr>
        <w:pStyle w:val="Odstavecseseznamem"/>
        <w:numPr>
          <w:ilvl w:val="1"/>
          <w:numId w:val="5"/>
        </w:numPr>
        <w:rPr>
          <w:b/>
          <w:sz w:val="24"/>
        </w:rPr>
      </w:pPr>
      <w:r>
        <w:rPr>
          <w:b/>
          <w:sz w:val="24"/>
        </w:rPr>
        <w:t xml:space="preserve">Popis stávající spolupráce v partnerství MAP  </w:t>
      </w:r>
    </w:p>
    <w:p w14:paraId="29EC0161" w14:textId="7DCF2072" w:rsidR="004D4DBC" w:rsidRPr="000E2675" w:rsidRDefault="00C4723D" w:rsidP="004D4DBC">
      <w:pPr>
        <w:autoSpaceDE w:val="0"/>
        <w:autoSpaceDN w:val="0"/>
        <w:adjustRightInd w:val="0"/>
        <w:rPr>
          <w:rFonts w:ascii="Calibri" w:hAnsi="Calibri" w:cs="Calibri"/>
        </w:rPr>
      </w:pPr>
      <w:r w:rsidRPr="00C4723D">
        <w:t>Od roku 2016</w:t>
      </w:r>
      <w:r>
        <w:t xml:space="preserve"> se v rámci projektu Místní akční plán rozvoje vzdělávání na území SO ORP Klatovy začalo tvořit partnerství MAP </w:t>
      </w:r>
      <w:r>
        <w:rPr>
          <w:rFonts w:ascii="Calibri" w:hAnsi="Calibri" w:cs="Calibri"/>
        </w:rPr>
        <w:t>ve spolupráci s</w:t>
      </w:r>
      <w:r w:rsidRPr="00C4723D">
        <w:rPr>
          <w:rFonts w:ascii="Calibri" w:hAnsi="Calibri" w:cs="Calibri"/>
        </w:rPr>
        <w:t xml:space="preserve"> aktéry působící</w:t>
      </w:r>
      <w:r w:rsidR="003623D5">
        <w:rPr>
          <w:rFonts w:ascii="Calibri" w:hAnsi="Calibri" w:cs="Calibri"/>
        </w:rPr>
        <w:t>mi</w:t>
      </w:r>
      <w:r w:rsidRPr="00C4723D">
        <w:rPr>
          <w:rFonts w:ascii="Calibri" w:hAnsi="Calibri" w:cs="Calibri"/>
        </w:rPr>
        <w:t xml:space="preserve"> v oblasti školství a</w:t>
      </w:r>
      <w:r>
        <w:rPr>
          <w:rFonts w:ascii="Calibri" w:hAnsi="Calibri" w:cs="Calibri"/>
        </w:rPr>
        <w:t xml:space="preserve"> </w:t>
      </w:r>
      <w:r w:rsidRPr="00C4723D">
        <w:rPr>
          <w:rFonts w:ascii="Calibri" w:hAnsi="Calibri" w:cs="Calibri"/>
        </w:rPr>
        <w:t>vzdělávání</w:t>
      </w:r>
      <w:r>
        <w:rPr>
          <w:rFonts w:ascii="Calibri" w:hAnsi="Calibri" w:cs="Calibri"/>
        </w:rPr>
        <w:t xml:space="preserve"> (řediteli, zřizovateli, rodiči, pedagogy a dalšími). V rámci tohoto partnerství byly následně v průběhu dalších let</w:t>
      </w:r>
      <w:r w:rsidRPr="00C4723D">
        <w:rPr>
          <w:rFonts w:ascii="Calibri" w:hAnsi="Calibri" w:cs="Calibri"/>
        </w:rPr>
        <w:t xml:space="preserve"> definovány cíle a priority území v oblasti vzdělávání, které byly zpracovány do Strategického rámce MAP a následně rozpracovány a aktualizovány v akčních plánech</w:t>
      </w:r>
      <w:r w:rsidR="000E188C">
        <w:rPr>
          <w:rFonts w:ascii="Calibri" w:hAnsi="Calibri" w:cs="Calibri"/>
        </w:rPr>
        <w:t xml:space="preserve"> (projekty MAP I 2016-2018 a MAP III 2019-2022)</w:t>
      </w:r>
      <w:r w:rsidRPr="00C4723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 ohledem na to, že </w:t>
      </w:r>
      <w:r w:rsidR="0029722B">
        <w:rPr>
          <w:rFonts w:ascii="Calibri" w:hAnsi="Calibri" w:cs="Calibri"/>
        </w:rPr>
        <w:t>jak území a jeho potřeby, tak i potřeby jednotlivých dotčených subjektů – účastníků procesu vzdělávání (rodiče, děti, pedagogové, zřizovatelé) se vyvíjí a v čase mění, je potřeba tyto dokumenty</w:t>
      </w:r>
      <w:r>
        <w:rPr>
          <w:rFonts w:ascii="Calibri" w:hAnsi="Calibri" w:cs="Calibri"/>
        </w:rPr>
        <w:t xml:space="preserve"> </w:t>
      </w:r>
      <w:r w:rsidR="0029722B">
        <w:rPr>
          <w:rFonts w:ascii="Calibri" w:hAnsi="Calibri" w:cs="Calibri"/>
        </w:rPr>
        <w:t>(</w:t>
      </w:r>
      <w:r>
        <w:rPr>
          <w:rFonts w:ascii="Calibri" w:hAnsi="Calibri" w:cs="Calibri"/>
        </w:rPr>
        <w:t>Strat</w:t>
      </w:r>
      <w:r w:rsidR="0029722B">
        <w:rPr>
          <w:rFonts w:ascii="Calibri" w:hAnsi="Calibri" w:cs="Calibri"/>
        </w:rPr>
        <w:t xml:space="preserve">egický rámec, akční plán) </w:t>
      </w:r>
      <w:r w:rsidR="000E188C">
        <w:rPr>
          <w:rFonts w:ascii="Calibri" w:hAnsi="Calibri" w:cs="Calibri"/>
        </w:rPr>
        <w:t xml:space="preserve">nadále </w:t>
      </w:r>
      <w:r w:rsidR="0029722B">
        <w:rPr>
          <w:rFonts w:ascii="Calibri" w:hAnsi="Calibri" w:cs="Calibri"/>
        </w:rPr>
        <w:t xml:space="preserve">průběžně vyhodnocovat, doplňovat a aktualizovat. Nejedná se o zakonzervované texty, ale dokumenty, které jsou živým nástrojem sloužícím k zlepšování rozvoje školství a vzdělávání v území. Proto jsou zejména do akčních plánů doplňovány nové aktivity, o které mají školy a další vzdělávací subjekty </w:t>
      </w:r>
      <w:r w:rsidR="00993EC7">
        <w:rPr>
          <w:rFonts w:ascii="Calibri" w:hAnsi="Calibri" w:cs="Calibri"/>
        </w:rPr>
        <w:t>zájem a chtějí je společně realizovat. Cílem Strategického plánu i Akčních plánů je pak tyto aktivity specifikovat tak,</w:t>
      </w:r>
      <w:r w:rsidR="00997327">
        <w:rPr>
          <w:rFonts w:ascii="Calibri" w:hAnsi="Calibri" w:cs="Calibri"/>
        </w:rPr>
        <w:t xml:space="preserve"> aby vycházely z potřeb území, </w:t>
      </w:r>
      <w:r w:rsidR="00993EC7">
        <w:rPr>
          <w:rFonts w:ascii="Calibri" w:hAnsi="Calibri" w:cs="Calibri"/>
        </w:rPr>
        <w:t>ale zároveň byly i realizovatelné po obsahové, finanční, materiální i personální stránce</w:t>
      </w:r>
      <w:r w:rsidR="007A74F5">
        <w:rPr>
          <w:rFonts w:ascii="Calibri" w:hAnsi="Calibri" w:cs="Calibri"/>
        </w:rPr>
        <w:t>. Projekt MAP je již od svého poč</w:t>
      </w:r>
      <w:r w:rsidR="00997327">
        <w:rPr>
          <w:rFonts w:ascii="Calibri" w:hAnsi="Calibri" w:cs="Calibri"/>
        </w:rPr>
        <w:t xml:space="preserve">átku přínosný tím, že iniciuje </w:t>
      </w:r>
      <w:r w:rsidR="007A74F5">
        <w:rPr>
          <w:rFonts w:ascii="Calibri" w:hAnsi="Calibri" w:cs="Calibri"/>
        </w:rPr>
        <w:t xml:space="preserve">a rozvíjí dlouhodobější spolupráci v území v oblasti školství a vzdělávání </w:t>
      </w:r>
      <w:r w:rsidR="00535AB2">
        <w:rPr>
          <w:rFonts w:ascii="Calibri" w:hAnsi="Calibri" w:cs="Calibri"/>
        </w:rPr>
        <w:t xml:space="preserve">a podporuje komunikaci </w:t>
      </w:r>
      <w:r w:rsidR="007A74F5">
        <w:rPr>
          <w:rFonts w:ascii="Calibri" w:hAnsi="Calibri" w:cs="Calibri"/>
        </w:rPr>
        <w:t xml:space="preserve">mezi širokým spektrem subjektů z oblasti vzdělávání, které se dříve </w:t>
      </w:r>
      <w:r w:rsidR="004D6FB0">
        <w:rPr>
          <w:rFonts w:ascii="Calibri" w:hAnsi="Calibri" w:cs="Calibri"/>
        </w:rPr>
        <w:t xml:space="preserve">běžně </w:t>
      </w:r>
      <w:r w:rsidR="00997327">
        <w:rPr>
          <w:rFonts w:ascii="Calibri" w:hAnsi="Calibri" w:cs="Calibri"/>
        </w:rPr>
        <w:t>nepotkávaly</w:t>
      </w:r>
      <w:r w:rsidR="007A74F5">
        <w:rPr>
          <w:rFonts w:ascii="Calibri" w:hAnsi="Calibri" w:cs="Calibri"/>
        </w:rPr>
        <w:t xml:space="preserve">. </w:t>
      </w:r>
      <w:r w:rsidR="000E188C">
        <w:rPr>
          <w:rFonts w:ascii="Calibri" w:hAnsi="Calibri" w:cs="Calibri"/>
        </w:rPr>
        <w:t>P</w:t>
      </w:r>
      <w:r w:rsidR="004D6FB0">
        <w:rPr>
          <w:rFonts w:ascii="Calibri" w:hAnsi="Calibri" w:cs="Calibri"/>
        </w:rPr>
        <w:t xml:space="preserve">rostřednictvím procesu MAP mohou jednotlivé cílové skupiny aktivně formulovat potřebné aktivity a procesy, které by ve výsledku mohly vést ke zkvalitnění vzdělávacího procesu v území. </w:t>
      </w:r>
      <w:r w:rsidR="000E188C">
        <w:rPr>
          <w:rFonts w:ascii="Calibri" w:hAnsi="Calibri" w:cs="Calibri"/>
        </w:rPr>
        <w:t>Toto</w:t>
      </w:r>
      <w:r w:rsidR="004D6FB0">
        <w:rPr>
          <w:rFonts w:ascii="Calibri" w:hAnsi="Calibri" w:cs="Calibri"/>
        </w:rPr>
        <w:t xml:space="preserve"> partnerství </w:t>
      </w:r>
      <w:r w:rsidR="000E188C">
        <w:rPr>
          <w:rFonts w:ascii="Calibri" w:hAnsi="Calibri" w:cs="Calibri"/>
        </w:rPr>
        <w:t xml:space="preserve">přináší zároveň </w:t>
      </w:r>
      <w:r w:rsidR="004D6FB0">
        <w:rPr>
          <w:rFonts w:ascii="Calibri" w:hAnsi="Calibri" w:cs="Calibri"/>
        </w:rPr>
        <w:t>inspiraci, umožňuje sdílení nápadů a výměnu zkušeností s realizací zajímavých aktivit a projektů, které některé jednotlivé subjekty již realizují nebo realizovaly</w:t>
      </w:r>
      <w:r w:rsidR="004D6FB0" w:rsidRPr="004D6FB0">
        <w:rPr>
          <w:rFonts w:ascii="Calibri" w:hAnsi="Calibri" w:cs="Calibri"/>
          <w:i/>
        </w:rPr>
        <w:t xml:space="preserve">. </w:t>
      </w:r>
      <w:r w:rsidRPr="004D6FB0">
        <w:rPr>
          <w:rFonts w:ascii="Calibri" w:hAnsi="Calibri" w:cs="Calibri"/>
          <w:i/>
        </w:rPr>
        <w:t xml:space="preserve"> </w:t>
      </w:r>
      <w:r w:rsidRPr="004D6FB0">
        <w:rPr>
          <w:rFonts w:ascii="Calibri" w:hAnsi="Calibri" w:cs="Calibri"/>
        </w:rPr>
        <w:t>Spolupráce v rámci MAP</w:t>
      </w:r>
      <w:r w:rsidR="004D6FB0" w:rsidRPr="004D6FB0">
        <w:rPr>
          <w:rFonts w:ascii="Calibri" w:hAnsi="Calibri" w:cs="Calibri"/>
        </w:rPr>
        <w:t xml:space="preserve"> </w:t>
      </w:r>
      <w:r w:rsidR="000E188C">
        <w:rPr>
          <w:rFonts w:ascii="Calibri" w:hAnsi="Calibri" w:cs="Calibri"/>
        </w:rPr>
        <w:t>navíc</w:t>
      </w:r>
      <w:r w:rsidR="004D6FB0" w:rsidRPr="004D6FB0">
        <w:rPr>
          <w:rFonts w:ascii="Calibri" w:hAnsi="Calibri" w:cs="Calibri"/>
        </w:rPr>
        <w:t xml:space="preserve"> umožňuje zejména menším školám</w:t>
      </w:r>
      <w:r w:rsidRPr="004D6FB0">
        <w:rPr>
          <w:rFonts w:ascii="Calibri" w:hAnsi="Calibri" w:cs="Calibri"/>
        </w:rPr>
        <w:t xml:space="preserve"> realizaci projektů, které by samotné školy realizovat </w:t>
      </w:r>
      <w:r w:rsidRPr="000E2675">
        <w:rPr>
          <w:rFonts w:ascii="Calibri" w:hAnsi="Calibri" w:cs="Calibri"/>
        </w:rPr>
        <w:t>nemohly</w:t>
      </w:r>
      <w:r w:rsidRPr="000E2675">
        <w:rPr>
          <w:rFonts w:ascii="Calibri" w:hAnsi="Calibri" w:cs="Calibri"/>
          <w:i/>
        </w:rPr>
        <w:t>.</w:t>
      </w:r>
      <w:r w:rsidR="00C26B0D" w:rsidRPr="000E2675">
        <w:rPr>
          <w:rFonts w:ascii="Calibri" w:hAnsi="Calibri" w:cs="Calibri"/>
          <w:i/>
        </w:rPr>
        <w:t xml:space="preserve"> </w:t>
      </w:r>
    </w:p>
    <w:p w14:paraId="29C9F669" w14:textId="2C320BA8" w:rsidR="00C26B0D" w:rsidRPr="000E2675" w:rsidRDefault="000E2675" w:rsidP="004D4DBC">
      <w:pPr>
        <w:spacing w:before="120" w:after="120"/>
      </w:pPr>
      <w:r>
        <w:t>V</w:t>
      </w:r>
      <w:r w:rsidR="00C26B0D" w:rsidRPr="000E2675">
        <w:t xml:space="preserve">ýstupem </w:t>
      </w:r>
      <w:r>
        <w:t xml:space="preserve">partnerství a </w:t>
      </w:r>
      <w:r w:rsidR="00C26B0D" w:rsidRPr="000E2675">
        <w:t xml:space="preserve">spolupráce </w:t>
      </w:r>
      <w:r>
        <w:t xml:space="preserve">v oblasti </w:t>
      </w:r>
      <w:r w:rsidR="00C26B0D" w:rsidRPr="000E2675">
        <w:t>školství a vzdělávání byla tvorba a reali</w:t>
      </w:r>
      <w:r w:rsidRPr="000E2675">
        <w:t>zace dokumentu MAP SO ORP Klatovy</w:t>
      </w:r>
      <w:r>
        <w:t>, který mimo priorit a cílů území v oblasti školství a vzdělávání, vymezuje</w:t>
      </w:r>
      <w:r w:rsidR="00C26B0D" w:rsidRPr="000E2675">
        <w:t xml:space="preserve"> </w:t>
      </w:r>
      <w:r>
        <w:t xml:space="preserve">také </w:t>
      </w:r>
      <w:r w:rsidR="00C26B0D" w:rsidRPr="000E2675">
        <w:t xml:space="preserve">obsah spolupráce v oblasti školství a vzdělávání. </w:t>
      </w:r>
      <w:r>
        <w:t>Do tvorby a realizace MAP byli jednotliví účastníci zapojeni různými formami, a to:</w:t>
      </w:r>
    </w:p>
    <w:p w14:paraId="43FEE1B3" w14:textId="7E142045" w:rsidR="00C26B0D" w:rsidRPr="000E2675" w:rsidRDefault="000E2675" w:rsidP="004D4DBC">
      <w:pPr>
        <w:pStyle w:val="Odstavecseseznamem"/>
        <w:numPr>
          <w:ilvl w:val="0"/>
          <w:numId w:val="9"/>
        </w:numPr>
        <w:spacing w:before="120" w:after="120"/>
      </w:pPr>
      <w:r>
        <w:t xml:space="preserve">Prostřednictvím </w:t>
      </w:r>
      <w:r w:rsidR="00C26B0D" w:rsidRPr="000E2675">
        <w:t>rozhovorů se zástupci škol, rodičů či NNO</w:t>
      </w:r>
    </w:p>
    <w:p w14:paraId="24257BC7" w14:textId="46F6E679" w:rsidR="00C26B0D" w:rsidRPr="000E2675" w:rsidRDefault="000E2675" w:rsidP="00C26B0D">
      <w:pPr>
        <w:pStyle w:val="Odstavecseseznamem"/>
        <w:numPr>
          <w:ilvl w:val="0"/>
          <w:numId w:val="9"/>
        </w:numPr>
        <w:spacing w:before="120" w:after="120"/>
      </w:pPr>
      <w:r>
        <w:t xml:space="preserve">Prostřednictvím </w:t>
      </w:r>
      <w:r w:rsidR="000E188C">
        <w:t>pracovních skupin</w:t>
      </w:r>
    </w:p>
    <w:p w14:paraId="4D0A3C69" w14:textId="720306BD" w:rsidR="00C26B0D" w:rsidRDefault="003623D5" w:rsidP="00C26B0D">
      <w:pPr>
        <w:pStyle w:val="Odstavecseseznamem"/>
        <w:numPr>
          <w:ilvl w:val="0"/>
          <w:numId w:val="9"/>
        </w:numPr>
        <w:spacing w:before="120" w:after="120"/>
      </w:pPr>
      <w:r>
        <w:t xml:space="preserve">Prostřednictvím </w:t>
      </w:r>
      <w:r w:rsidR="00C26B0D" w:rsidRPr="000E2675">
        <w:t>seminářů</w:t>
      </w:r>
      <w:r w:rsidR="000E188C">
        <w:t>, exkurzí</w:t>
      </w:r>
      <w:r w:rsidR="00C26B0D" w:rsidRPr="000E2675">
        <w:t xml:space="preserve"> a </w:t>
      </w:r>
      <w:r w:rsidR="000E188C">
        <w:t xml:space="preserve">workshopů </w:t>
      </w:r>
      <w:r w:rsidR="00C26B0D" w:rsidRPr="000E2675">
        <w:t>pro pedagogy, rodiče a zřizovatele</w:t>
      </w:r>
    </w:p>
    <w:p w14:paraId="274A6CB5" w14:textId="77777777" w:rsidR="00AB2A48" w:rsidRDefault="00AB2A48" w:rsidP="00C3426C">
      <w:pPr>
        <w:rPr>
          <w:rFonts w:ascii="Calibri" w:hAnsi="Calibri" w:cs="Calibri"/>
        </w:rPr>
      </w:pPr>
    </w:p>
    <w:p w14:paraId="3DAE2DB3" w14:textId="6D391AD7" w:rsidR="000E2675" w:rsidRDefault="000E188C" w:rsidP="00C3426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 následujícím období (2023) bude pokračovat realizace prostřednictvím MAP III, v rámci nějž bude aktualizován Místní akční plán rozvoje vzdělávání SO ORP Klatovy a nadále bude podporována spolupráce mezi jednotlivými aktéry v území. </w:t>
      </w:r>
      <w:r w:rsidR="000E2675">
        <w:t xml:space="preserve">Prostřednictvím tohoto </w:t>
      </w:r>
      <w:r w:rsidR="000E2675" w:rsidRPr="000E2675">
        <w:t>Komunikační</w:t>
      </w:r>
      <w:r w:rsidR="000E2675">
        <w:t>ho</w:t>
      </w:r>
      <w:r w:rsidR="000E2675" w:rsidRPr="000E2675">
        <w:t xml:space="preserve"> plán</w:t>
      </w:r>
      <w:r w:rsidR="000E2675">
        <w:t xml:space="preserve">u se </w:t>
      </w:r>
      <w:r w:rsidR="000E2675" w:rsidRPr="000E2675">
        <w:t xml:space="preserve">bude spolupráce a komunikace </w:t>
      </w:r>
      <w:r w:rsidR="000E2675">
        <w:t>mezi jednotlivými dotčenými subjekty na</w:t>
      </w:r>
      <w:r w:rsidR="000E2675" w:rsidRPr="000E2675">
        <w:t>dále prohlubovat a rozvíjet</w:t>
      </w:r>
      <w:r w:rsidR="000E2675">
        <w:t>.</w:t>
      </w:r>
      <w:r w:rsidR="000E2675" w:rsidRPr="000E2675">
        <w:rPr>
          <w:rFonts w:ascii="Calibri" w:hAnsi="Calibri" w:cs="Calibri"/>
        </w:rPr>
        <w:t xml:space="preserve"> </w:t>
      </w:r>
    </w:p>
    <w:p w14:paraId="42C7A80F" w14:textId="77777777" w:rsidR="00AB2A48" w:rsidRPr="000E2675" w:rsidRDefault="00AB2A48" w:rsidP="00C3426C">
      <w:bookmarkStart w:id="0" w:name="_GoBack"/>
      <w:bookmarkEnd w:id="0"/>
    </w:p>
    <w:p w14:paraId="051625CB" w14:textId="77777777" w:rsidR="003376A5" w:rsidRPr="003376A5" w:rsidRDefault="003376A5" w:rsidP="003376A5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Komunikační plán</w:t>
      </w:r>
    </w:p>
    <w:p w14:paraId="3DB48B0D" w14:textId="77777777" w:rsidR="003376A5" w:rsidRDefault="003376A5" w:rsidP="003376A5">
      <w:pPr>
        <w:pStyle w:val="Odstavecseseznamem"/>
        <w:numPr>
          <w:ilvl w:val="1"/>
          <w:numId w:val="5"/>
        </w:numPr>
        <w:rPr>
          <w:b/>
          <w:sz w:val="24"/>
        </w:rPr>
      </w:pPr>
      <w:r>
        <w:rPr>
          <w:b/>
          <w:sz w:val="24"/>
        </w:rPr>
        <w:t>Informační kampaň</w:t>
      </w:r>
    </w:p>
    <w:p w14:paraId="5247554D" w14:textId="77842924" w:rsidR="00EF412B" w:rsidRPr="00EF412B" w:rsidRDefault="00EF412B" w:rsidP="00EF412B">
      <w:pPr>
        <w:ind w:left="360"/>
        <w:rPr>
          <w:sz w:val="24"/>
        </w:rPr>
      </w:pPr>
      <w:r>
        <w:rPr>
          <w:sz w:val="24"/>
        </w:rPr>
        <w:t>Popis způsobu informování v jednotlivých dílčích krocích v průběhu procesu MAP, včetně obsahu informace a specifikace</w:t>
      </w:r>
      <w:r w:rsidR="00997327">
        <w:rPr>
          <w:sz w:val="24"/>
        </w:rPr>
        <w:t xml:space="preserve"> typu vybraného média je uveden</w:t>
      </w:r>
      <w:r>
        <w:rPr>
          <w:sz w:val="24"/>
        </w:rPr>
        <w:t xml:space="preserve"> v následující tabulce.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907"/>
        <w:gridCol w:w="2907"/>
      </w:tblGrid>
      <w:tr w:rsidR="003376A5" w:rsidRPr="003376A5" w14:paraId="139D4D3C" w14:textId="77777777" w:rsidTr="007F176E">
        <w:trPr>
          <w:trHeight w:val="251"/>
        </w:trPr>
        <w:tc>
          <w:tcPr>
            <w:tcW w:w="2907" w:type="dxa"/>
            <w:shd w:val="clear" w:color="auto" w:fill="A8D08D" w:themeFill="accent6" w:themeFillTint="99"/>
          </w:tcPr>
          <w:p w14:paraId="15A0542D" w14:textId="77777777" w:rsidR="003376A5" w:rsidRPr="003376A5" w:rsidRDefault="003376A5" w:rsidP="003376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3376A5">
              <w:rPr>
                <w:rFonts w:ascii="Calibri" w:hAnsi="Calibri" w:cs="Calibri"/>
                <w:b/>
                <w:bCs/>
                <w:color w:val="000000"/>
              </w:rPr>
              <w:t xml:space="preserve">Kdy </w:t>
            </w:r>
          </w:p>
        </w:tc>
        <w:tc>
          <w:tcPr>
            <w:tcW w:w="2907" w:type="dxa"/>
            <w:shd w:val="clear" w:color="auto" w:fill="A8D08D" w:themeFill="accent6" w:themeFillTint="99"/>
          </w:tcPr>
          <w:p w14:paraId="42C9F6B9" w14:textId="77777777" w:rsidR="003376A5" w:rsidRPr="003376A5" w:rsidRDefault="003376A5" w:rsidP="003376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3376A5">
              <w:rPr>
                <w:rFonts w:ascii="Calibri" w:hAnsi="Calibri" w:cs="Calibri"/>
                <w:b/>
                <w:bCs/>
                <w:color w:val="000000"/>
              </w:rPr>
              <w:t xml:space="preserve">Co </w:t>
            </w:r>
          </w:p>
        </w:tc>
        <w:tc>
          <w:tcPr>
            <w:tcW w:w="2907" w:type="dxa"/>
            <w:shd w:val="clear" w:color="auto" w:fill="A8D08D" w:themeFill="accent6" w:themeFillTint="99"/>
          </w:tcPr>
          <w:p w14:paraId="590AEFC5" w14:textId="77777777" w:rsidR="003376A5" w:rsidRPr="003376A5" w:rsidRDefault="00EF412B" w:rsidP="00EF412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 čem informujeme</w:t>
            </w:r>
            <w:r w:rsidR="003376A5" w:rsidRPr="003376A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3376A5" w:rsidRPr="003376A5" w14:paraId="36C005D8" w14:textId="77777777" w:rsidTr="009E65F9">
        <w:trPr>
          <w:trHeight w:val="987"/>
        </w:trPr>
        <w:tc>
          <w:tcPr>
            <w:tcW w:w="2907" w:type="dxa"/>
          </w:tcPr>
          <w:p w14:paraId="2487FD64" w14:textId="407C2499" w:rsidR="003376A5" w:rsidRPr="009E65F9" w:rsidRDefault="00753453" w:rsidP="00250EE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Zahájení realizace projektu</w:t>
            </w:r>
          </w:p>
        </w:tc>
        <w:tc>
          <w:tcPr>
            <w:tcW w:w="2907" w:type="dxa"/>
          </w:tcPr>
          <w:p w14:paraId="1010A03A" w14:textId="77777777" w:rsidR="003376A5" w:rsidRPr="000B5B0A" w:rsidRDefault="003376A5" w:rsidP="000B5B0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1" w:hanging="241"/>
              <w:jc w:val="left"/>
              <w:rPr>
                <w:rFonts w:ascii="Calibri" w:hAnsi="Calibri" w:cs="Calibri"/>
                <w:color w:val="000000"/>
              </w:rPr>
            </w:pPr>
            <w:r w:rsidRPr="000B5B0A">
              <w:rPr>
                <w:rFonts w:ascii="Calibri" w:hAnsi="Calibri" w:cs="Calibri"/>
                <w:color w:val="000000"/>
              </w:rPr>
              <w:t xml:space="preserve">Internetové stránky </w:t>
            </w:r>
            <w:r w:rsidR="000B5B0A" w:rsidRPr="000B5B0A">
              <w:rPr>
                <w:rFonts w:ascii="Calibri" w:hAnsi="Calibri" w:cs="Calibri"/>
                <w:color w:val="000000"/>
              </w:rPr>
              <w:t>MAS</w:t>
            </w:r>
          </w:p>
          <w:p w14:paraId="68DF7BB4" w14:textId="77777777" w:rsidR="003376A5" w:rsidRPr="000B5B0A" w:rsidRDefault="003376A5" w:rsidP="000B5B0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1" w:hanging="241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0B5B0A">
              <w:rPr>
                <w:rFonts w:ascii="Calibri" w:hAnsi="Calibri" w:cs="Calibri"/>
                <w:color w:val="000000"/>
              </w:rPr>
              <w:t>Facebook</w:t>
            </w:r>
            <w:proofErr w:type="spellEnd"/>
            <w:r w:rsidRPr="000B5B0A">
              <w:rPr>
                <w:rFonts w:ascii="Calibri" w:hAnsi="Calibri" w:cs="Calibri"/>
                <w:color w:val="000000"/>
              </w:rPr>
              <w:t xml:space="preserve"> </w:t>
            </w:r>
            <w:r w:rsidR="000B5B0A" w:rsidRPr="000B5B0A">
              <w:rPr>
                <w:rFonts w:ascii="Calibri" w:hAnsi="Calibri" w:cs="Calibri"/>
                <w:color w:val="000000"/>
              </w:rPr>
              <w:t>MAS</w:t>
            </w:r>
          </w:p>
          <w:p w14:paraId="4C4F3A68" w14:textId="30E1A7A4" w:rsidR="003376A5" w:rsidRPr="009E65F9" w:rsidRDefault="000B5B0A" w:rsidP="003376A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1" w:hanging="241"/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0B5B0A">
              <w:rPr>
                <w:rFonts w:ascii="Calibri" w:hAnsi="Calibri" w:cs="Calibri"/>
                <w:color w:val="000000"/>
              </w:rPr>
              <w:t>Zpravodaj MAS</w:t>
            </w:r>
            <w:r w:rsidR="003376A5" w:rsidRPr="009E65F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2907" w:type="dxa"/>
          </w:tcPr>
          <w:p w14:paraId="1680939B" w14:textId="77777777" w:rsidR="003376A5" w:rsidRPr="003376A5" w:rsidRDefault="003376A5" w:rsidP="003376A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3376A5">
              <w:rPr>
                <w:rFonts w:ascii="Calibri" w:hAnsi="Calibri" w:cs="Calibri"/>
                <w:color w:val="000000"/>
              </w:rPr>
              <w:t xml:space="preserve">Zahájení projektu </w:t>
            </w:r>
          </w:p>
          <w:p w14:paraId="6A7572BF" w14:textId="7594D307" w:rsidR="009E65F9" w:rsidRPr="003376A5" w:rsidRDefault="009E65F9" w:rsidP="009E65F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Kvalita vzdělávání v území</w:t>
            </w:r>
            <w:r w:rsidR="003376A5" w:rsidRPr="003376A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B5B0A" w:rsidRPr="003376A5" w14:paraId="2A1D0BC7" w14:textId="77777777" w:rsidTr="003376A5">
        <w:trPr>
          <w:trHeight w:val="1696"/>
        </w:trPr>
        <w:tc>
          <w:tcPr>
            <w:tcW w:w="2907" w:type="dxa"/>
          </w:tcPr>
          <w:p w14:paraId="7FACFDFD" w14:textId="77777777" w:rsidR="00777119" w:rsidRDefault="000B5B0A" w:rsidP="000B5B0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376A5">
              <w:rPr>
                <w:rFonts w:ascii="Calibri" w:hAnsi="Calibri" w:cs="Calibri"/>
                <w:b/>
                <w:bCs/>
                <w:color w:val="000000"/>
              </w:rPr>
              <w:t>Zpracování MAP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2A98E0E7" w14:textId="77777777" w:rsidR="000B5B0A" w:rsidRPr="003376A5" w:rsidRDefault="000B5B0A" w:rsidP="000B5B0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0B5B0A">
              <w:rPr>
                <w:rFonts w:ascii="Calibri" w:hAnsi="Calibri" w:cs="Calibri"/>
                <w:bCs/>
                <w:color w:val="000000"/>
              </w:rPr>
              <w:t>(Aktualizace analytické části a Strategického rámce)</w:t>
            </w:r>
          </w:p>
        </w:tc>
        <w:tc>
          <w:tcPr>
            <w:tcW w:w="2907" w:type="dxa"/>
          </w:tcPr>
          <w:p w14:paraId="45F8B97C" w14:textId="77777777" w:rsidR="000B5B0A" w:rsidRPr="00777119" w:rsidRDefault="000B5B0A" w:rsidP="00777119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1" w:hanging="241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777119">
              <w:rPr>
                <w:rFonts w:ascii="Calibri" w:hAnsi="Calibri" w:cs="Calibri"/>
                <w:color w:val="000000"/>
              </w:rPr>
              <w:t>Facebook</w:t>
            </w:r>
            <w:proofErr w:type="spellEnd"/>
            <w:r w:rsidRPr="00777119">
              <w:rPr>
                <w:rFonts w:ascii="Calibri" w:hAnsi="Calibri" w:cs="Calibri"/>
                <w:color w:val="000000"/>
              </w:rPr>
              <w:t xml:space="preserve"> MAS</w:t>
            </w:r>
          </w:p>
          <w:p w14:paraId="71F0B365" w14:textId="77777777" w:rsidR="000B5B0A" w:rsidRPr="00777119" w:rsidRDefault="000B5B0A" w:rsidP="00777119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1" w:hanging="241"/>
              <w:jc w:val="left"/>
              <w:rPr>
                <w:rFonts w:ascii="Calibri" w:hAnsi="Calibri" w:cs="Calibri"/>
                <w:color w:val="000000"/>
              </w:rPr>
            </w:pPr>
            <w:r w:rsidRPr="00777119">
              <w:rPr>
                <w:rFonts w:ascii="Calibri" w:hAnsi="Calibri" w:cs="Calibri"/>
                <w:color w:val="000000"/>
              </w:rPr>
              <w:t>Internetové stránky MAS</w:t>
            </w:r>
          </w:p>
          <w:p w14:paraId="3A1F125E" w14:textId="56302751" w:rsidR="000B5B0A" w:rsidRPr="00777119" w:rsidRDefault="000B5B0A" w:rsidP="00777119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1" w:hanging="241"/>
              <w:jc w:val="left"/>
              <w:rPr>
                <w:rFonts w:ascii="Calibri" w:hAnsi="Calibri" w:cs="Calibri"/>
                <w:color w:val="000000"/>
              </w:rPr>
            </w:pPr>
            <w:r w:rsidRPr="00777119">
              <w:rPr>
                <w:rFonts w:ascii="Calibri" w:hAnsi="Calibri" w:cs="Calibri"/>
                <w:color w:val="000000"/>
              </w:rPr>
              <w:t xml:space="preserve">Regionální </w:t>
            </w:r>
            <w:r w:rsidR="009E65F9">
              <w:rPr>
                <w:rFonts w:ascii="Calibri" w:hAnsi="Calibri" w:cs="Calibri"/>
                <w:color w:val="000000"/>
              </w:rPr>
              <w:t xml:space="preserve">media </w:t>
            </w:r>
            <w:r w:rsidRPr="00777119">
              <w:rPr>
                <w:rFonts w:ascii="Calibri" w:hAnsi="Calibri" w:cs="Calibri"/>
                <w:color w:val="000000"/>
              </w:rPr>
              <w:t>(</w:t>
            </w:r>
            <w:r w:rsidR="00997327">
              <w:rPr>
                <w:rFonts w:ascii="Calibri" w:hAnsi="Calibri" w:cs="Calibri"/>
                <w:color w:val="000000"/>
              </w:rPr>
              <w:t xml:space="preserve">vč. </w:t>
            </w:r>
            <w:r w:rsidRPr="00777119">
              <w:rPr>
                <w:rFonts w:ascii="Calibri" w:hAnsi="Calibri" w:cs="Calibri"/>
                <w:color w:val="000000"/>
              </w:rPr>
              <w:t>elektronických)</w:t>
            </w:r>
          </w:p>
          <w:p w14:paraId="72BA80E0" w14:textId="1AA4B01A" w:rsidR="00777119" w:rsidRPr="009E65F9" w:rsidRDefault="00353394" w:rsidP="009E65F9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1" w:hanging="241"/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77119">
              <w:rPr>
                <w:rFonts w:ascii="Calibri" w:hAnsi="Calibri" w:cs="Calibri"/>
                <w:color w:val="000000"/>
              </w:rPr>
              <w:t>Zpravodaj MAS</w:t>
            </w:r>
            <w:r w:rsidR="000B5B0A" w:rsidRPr="00777119">
              <w:rPr>
                <w:rFonts w:ascii="Calibri" w:hAnsi="Calibri" w:cs="Calibri"/>
                <w:color w:val="000000"/>
              </w:rPr>
              <w:t xml:space="preserve"> </w:t>
            </w:r>
            <w:r w:rsidR="000B5B0A" w:rsidRPr="007771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2907" w:type="dxa"/>
          </w:tcPr>
          <w:p w14:paraId="77EEFF4B" w14:textId="1F2FA45C" w:rsidR="000B5B0A" w:rsidRPr="003376A5" w:rsidRDefault="000B5B0A" w:rsidP="000B5B0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3376A5">
              <w:rPr>
                <w:rFonts w:ascii="Calibri" w:hAnsi="Calibri" w:cs="Calibri"/>
                <w:color w:val="000000"/>
              </w:rPr>
              <w:t>Průběžné informování a představení výstupů z jednotlivých fází zpracování</w:t>
            </w:r>
            <w:r w:rsidR="00777119">
              <w:rPr>
                <w:rFonts w:ascii="Calibri" w:hAnsi="Calibri" w:cs="Calibri"/>
                <w:color w:val="000000"/>
              </w:rPr>
              <w:t xml:space="preserve"> MAP</w:t>
            </w:r>
          </w:p>
          <w:p w14:paraId="26C4CC12" w14:textId="77777777" w:rsidR="00777119" w:rsidRDefault="00777119" w:rsidP="000B5B0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Představení závěrů analytického šetření</w:t>
            </w:r>
          </w:p>
          <w:p w14:paraId="66D590B3" w14:textId="01C12056" w:rsidR="000B5B0A" w:rsidRPr="003376A5" w:rsidRDefault="00777119" w:rsidP="009973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Představení Strategického rámce MAP (priority a cíle) </w:t>
            </w:r>
          </w:p>
        </w:tc>
      </w:tr>
      <w:tr w:rsidR="000B5B0A" w:rsidRPr="003376A5" w14:paraId="7547EC1C" w14:textId="77777777" w:rsidTr="009E65F9">
        <w:trPr>
          <w:trHeight w:val="1513"/>
        </w:trPr>
        <w:tc>
          <w:tcPr>
            <w:tcW w:w="2907" w:type="dxa"/>
          </w:tcPr>
          <w:p w14:paraId="3759A896" w14:textId="77777777" w:rsidR="000B5B0A" w:rsidRPr="00777119" w:rsidRDefault="000B5B0A" w:rsidP="000B5B0A">
            <w:pPr>
              <w:rPr>
                <w:b/>
              </w:rPr>
            </w:pPr>
            <w:r w:rsidRPr="00777119">
              <w:rPr>
                <w:b/>
              </w:rPr>
              <w:t>Tvorba a realizace Akčního plánu MAP</w:t>
            </w:r>
          </w:p>
        </w:tc>
        <w:tc>
          <w:tcPr>
            <w:tcW w:w="2907" w:type="dxa"/>
          </w:tcPr>
          <w:p w14:paraId="05A54D6D" w14:textId="77777777" w:rsidR="000B5B0A" w:rsidRDefault="000B5B0A" w:rsidP="00777119">
            <w:pPr>
              <w:pStyle w:val="Odstavecseseznamem"/>
              <w:numPr>
                <w:ilvl w:val="0"/>
                <w:numId w:val="12"/>
              </w:numPr>
              <w:ind w:left="241" w:hanging="241"/>
            </w:pPr>
            <w:proofErr w:type="spellStart"/>
            <w:r>
              <w:t>Facebook</w:t>
            </w:r>
            <w:proofErr w:type="spellEnd"/>
            <w:r w:rsidR="009269FE">
              <w:t xml:space="preserve"> MAS</w:t>
            </w:r>
          </w:p>
          <w:p w14:paraId="3197F44A" w14:textId="77777777" w:rsidR="000B5B0A" w:rsidRDefault="000B5B0A" w:rsidP="00777119">
            <w:pPr>
              <w:pStyle w:val="Odstavecseseznamem"/>
              <w:numPr>
                <w:ilvl w:val="0"/>
                <w:numId w:val="12"/>
              </w:numPr>
              <w:ind w:left="241" w:hanging="241"/>
            </w:pPr>
            <w:r>
              <w:t>Internetové stránky MAS</w:t>
            </w:r>
          </w:p>
          <w:p w14:paraId="2D837C5F" w14:textId="77777777" w:rsidR="000B5B0A" w:rsidRDefault="000B5B0A" w:rsidP="00777119">
            <w:pPr>
              <w:pStyle w:val="Odstavecseseznamem"/>
              <w:numPr>
                <w:ilvl w:val="0"/>
                <w:numId w:val="12"/>
              </w:numPr>
              <w:ind w:left="241" w:hanging="241"/>
            </w:pPr>
            <w:r>
              <w:t>Zpravodaj MAS</w:t>
            </w:r>
          </w:p>
          <w:p w14:paraId="4A9378A9" w14:textId="4EBD8ECB" w:rsidR="000B5B0A" w:rsidRPr="009E65F9" w:rsidRDefault="00777119" w:rsidP="009E65F9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41" w:hanging="241"/>
              <w:jc w:val="left"/>
              <w:rPr>
                <w:rFonts w:ascii="Calibri" w:hAnsi="Calibri" w:cs="Calibri"/>
                <w:color w:val="000000"/>
              </w:rPr>
            </w:pPr>
            <w:r w:rsidRPr="00777119">
              <w:rPr>
                <w:rFonts w:ascii="Calibri" w:hAnsi="Calibri" w:cs="Calibri"/>
                <w:color w:val="000000"/>
              </w:rPr>
              <w:t xml:space="preserve">Regionální </w:t>
            </w:r>
            <w:r w:rsidR="009E65F9">
              <w:rPr>
                <w:rFonts w:ascii="Calibri" w:hAnsi="Calibri" w:cs="Calibri"/>
                <w:color w:val="000000"/>
              </w:rPr>
              <w:t>media</w:t>
            </w:r>
            <w:r w:rsidRPr="00777119">
              <w:rPr>
                <w:rFonts w:ascii="Calibri" w:hAnsi="Calibri" w:cs="Calibri"/>
                <w:color w:val="000000"/>
              </w:rPr>
              <w:t xml:space="preserve"> (vč. elektronických)</w:t>
            </w:r>
          </w:p>
        </w:tc>
        <w:tc>
          <w:tcPr>
            <w:tcW w:w="2907" w:type="dxa"/>
          </w:tcPr>
          <w:p w14:paraId="1688D951" w14:textId="77777777" w:rsidR="00777119" w:rsidRDefault="00777119" w:rsidP="000B5B0A">
            <w:r>
              <w:t>Představení aktuálního Akčního plánu a jeho realizace</w:t>
            </w:r>
          </w:p>
          <w:p w14:paraId="464F8FAE" w14:textId="30310E60" w:rsidR="000B5B0A" w:rsidRDefault="00777119" w:rsidP="000B5B0A">
            <w:r>
              <w:t>(n</w:t>
            </w:r>
            <w:r w:rsidR="000B5B0A">
              <w:t>aplňování priorit a cílů partnerství</w:t>
            </w:r>
            <w:r>
              <w:t xml:space="preserve"> MAP)</w:t>
            </w:r>
          </w:p>
        </w:tc>
      </w:tr>
    </w:tbl>
    <w:p w14:paraId="6339EF92" w14:textId="77777777" w:rsidR="003376A5" w:rsidRDefault="003376A5" w:rsidP="003376A5">
      <w:pPr>
        <w:pStyle w:val="Odstavecseseznamem"/>
        <w:rPr>
          <w:b/>
          <w:sz w:val="24"/>
        </w:rPr>
      </w:pPr>
    </w:p>
    <w:p w14:paraId="5AE2512E" w14:textId="7CBD3A17" w:rsidR="003376A5" w:rsidRPr="003376A5" w:rsidRDefault="003376A5" w:rsidP="003376A5">
      <w:pPr>
        <w:pStyle w:val="Odstavecseseznamem"/>
        <w:numPr>
          <w:ilvl w:val="1"/>
          <w:numId w:val="5"/>
        </w:numPr>
        <w:rPr>
          <w:b/>
          <w:sz w:val="24"/>
        </w:rPr>
      </w:pPr>
      <w:r>
        <w:rPr>
          <w:b/>
          <w:sz w:val="24"/>
        </w:rPr>
        <w:t>Konzultační proces</w:t>
      </w:r>
    </w:p>
    <w:p w14:paraId="375129C1" w14:textId="77777777" w:rsidR="00F11085" w:rsidRPr="00F11085" w:rsidRDefault="00EF412B" w:rsidP="00F1108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F412B">
        <w:t xml:space="preserve">Následující tabulka upřesňuje </w:t>
      </w:r>
      <w:r>
        <w:t xml:space="preserve">způsob konzultování a </w:t>
      </w:r>
      <w:r w:rsidR="000B5B0A" w:rsidRPr="00EF412B">
        <w:t xml:space="preserve">projednávání </w:t>
      </w:r>
      <w:r>
        <w:t xml:space="preserve">jednotlivých </w:t>
      </w:r>
      <w:r w:rsidR="000B5B0A" w:rsidRPr="00EF412B">
        <w:t>výstupů MAP</w:t>
      </w:r>
      <w:r>
        <w:t xml:space="preserve"> v průběhu realizace projektu.</w:t>
      </w:r>
    </w:p>
    <w:p w14:paraId="3FBB9500" w14:textId="77777777" w:rsidR="00F11085" w:rsidRDefault="00F11085" w:rsidP="003376A5">
      <w:pPr>
        <w:pStyle w:val="Odstavecseseznamem"/>
        <w:ind w:left="106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5B0A" w14:paraId="4CBC8CC9" w14:textId="77777777" w:rsidTr="007F176E">
        <w:tc>
          <w:tcPr>
            <w:tcW w:w="3020" w:type="dxa"/>
            <w:shd w:val="clear" w:color="auto" w:fill="A8D08D" w:themeFill="accent6" w:themeFillTint="99"/>
          </w:tcPr>
          <w:p w14:paraId="1A4FEA35" w14:textId="77777777" w:rsidR="000B5B0A" w:rsidRPr="00A26574" w:rsidRDefault="000B5B0A" w:rsidP="00652571">
            <w:pPr>
              <w:rPr>
                <w:b/>
              </w:rPr>
            </w:pPr>
            <w:r w:rsidRPr="00A26574">
              <w:rPr>
                <w:b/>
              </w:rPr>
              <w:t>Fáze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06D8B87E" w14:textId="77777777" w:rsidR="000B5B0A" w:rsidRPr="00A26574" w:rsidRDefault="000B5B0A" w:rsidP="00652571">
            <w:pPr>
              <w:rPr>
                <w:b/>
              </w:rPr>
            </w:pPr>
            <w:r w:rsidRPr="00A26574">
              <w:rPr>
                <w:b/>
              </w:rPr>
              <w:t>Způsob projednání s cílovými skupinami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432A66F5" w14:textId="77777777" w:rsidR="000B5B0A" w:rsidRPr="00A26574" w:rsidRDefault="000B5B0A" w:rsidP="00652571">
            <w:pPr>
              <w:rPr>
                <w:b/>
              </w:rPr>
            </w:pPr>
            <w:r>
              <w:rPr>
                <w:b/>
              </w:rPr>
              <w:t>Obsah projednání</w:t>
            </w:r>
          </w:p>
        </w:tc>
      </w:tr>
      <w:tr w:rsidR="000B5B0A" w14:paraId="0EAE3314" w14:textId="77777777" w:rsidTr="00652571">
        <w:tc>
          <w:tcPr>
            <w:tcW w:w="3020" w:type="dxa"/>
          </w:tcPr>
          <w:p w14:paraId="7871D54E" w14:textId="77777777" w:rsidR="000B5B0A" w:rsidRPr="00EF412B" w:rsidRDefault="000B5B0A" w:rsidP="00652571">
            <w:pPr>
              <w:rPr>
                <w:b/>
              </w:rPr>
            </w:pPr>
            <w:r w:rsidRPr="00EF412B">
              <w:rPr>
                <w:b/>
              </w:rPr>
              <w:t>Zahájení realizace projektu</w:t>
            </w:r>
          </w:p>
        </w:tc>
        <w:tc>
          <w:tcPr>
            <w:tcW w:w="3021" w:type="dxa"/>
          </w:tcPr>
          <w:p w14:paraId="42110CD1" w14:textId="62C36344" w:rsidR="000B5B0A" w:rsidRDefault="00EF412B" w:rsidP="00205D4A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V</w:t>
            </w:r>
            <w:r w:rsidR="00FC2798">
              <w:t xml:space="preserve"> rámci veřejně přístupných</w:t>
            </w:r>
            <w:r w:rsidR="000B5B0A">
              <w:t xml:space="preserve"> setkání řídícího výboru</w:t>
            </w:r>
          </w:p>
          <w:p w14:paraId="7CC4170B" w14:textId="6241CB2B" w:rsidR="007F176E" w:rsidRDefault="007F176E" w:rsidP="00205D4A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V rámci veřejně přístupných jednání pracovních skupin</w:t>
            </w:r>
          </w:p>
          <w:p w14:paraId="232594F4" w14:textId="77777777" w:rsidR="000B5B0A" w:rsidRDefault="00EF412B" w:rsidP="00205D4A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Prostřednictvím emailové komunikace s klíčovými aktéry</w:t>
            </w:r>
            <w:r w:rsidR="000B5B0A">
              <w:t xml:space="preserve"> MAP</w:t>
            </w:r>
          </w:p>
          <w:p w14:paraId="73D0251C" w14:textId="77777777" w:rsidR="000B5B0A" w:rsidRDefault="000B5B0A" w:rsidP="00652571"/>
        </w:tc>
        <w:tc>
          <w:tcPr>
            <w:tcW w:w="3021" w:type="dxa"/>
          </w:tcPr>
          <w:p w14:paraId="132CA686" w14:textId="77777777" w:rsidR="00EF412B" w:rsidRDefault="000B5B0A" w:rsidP="00652571">
            <w:r>
              <w:t xml:space="preserve">Aktualizace Jednacího řádu </w:t>
            </w:r>
            <w:r w:rsidR="00EF412B">
              <w:t>ŘV</w:t>
            </w:r>
          </w:p>
          <w:p w14:paraId="32FD2631" w14:textId="1120E0DE" w:rsidR="000B5B0A" w:rsidRDefault="00EF412B" w:rsidP="00652571">
            <w:r>
              <w:t xml:space="preserve">Aktualizace </w:t>
            </w:r>
            <w:r w:rsidR="000B5B0A">
              <w:t>Statutu</w:t>
            </w:r>
            <w:r>
              <w:t xml:space="preserve"> ŘV</w:t>
            </w:r>
          </w:p>
          <w:p w14:paraId="34AEF287" w14:textId="77777777" w:rsidR="00FC2798" w:rsidRDefault="00EF412B" w:rsidP="00652571">
            <w:r>
              <w:t xml:space="preserve">Komunikační plán </w:t>
            </w:r>
          </w:p>
          <w:p w14:paraId="369AFEE2" w14:textId="5A59C871" w:rsidR="00FC2798" w:rsidRDefault="00FC2798" w:rsidP="00652571">
            <w:r>
              <w:t>A</w:t>
            </w:r>
            <w:r w:rsidRPr="00FC2798">
              <w:t>ktualizovaná organizační struktura</w:t>
            </w:r>
            <w:r w:rsidR="007F176E">
              <w:t xml:space="preserve"> MAP</w:t>
            </w:r>
          </w:p>
          <w:p w14:paraId="7330F5C5" w14:textId="77777777" w:rsidR="000B5B0A" w:rsidRDefault="00FC2798" w:rsidP="00652571">
            <w:r>
              <w:t>Plán realizace projektu</w:t>
            </w:r>
          </w:p>
          <w:p w14:paraId="2A9AC617" w14:textId="3E533932" w:rsidR="000B5B0A" w:rsidRDefault="007F176E" w:rsidP="007F176E">
            <w:r>
              <w:t>Informace o</w:t>
            </w:r>
            <w:r w:rsidR="00FC2798">
              <w:t xml:space="preserve"> pracovních</w:t>
            </w:r>
            <w:r w:rsidR="000B5B0A">
              <w:t xml:space="preserve"> </w:t>
            </w:r>
            <w:r>
              <w:t xml:space="preserve"> skupinách</w:t>
            </w:r>
          </w:p>
        </w:tc>
      </w:tr>
      <w:tr w:rsidR="000B5B0A" w14:paraId="70411E98" w14:textId="77777777" w:rsidTr="00652571">
        <w:tc>
          <w:tcPr>
            <w:tcW w:w="3020" w:type="dxa"/>
          </w:tcPr>
          <w:p w14:paraId="4BEA4E1F" w14:textId="77777777" w:rsidR="000B5B0A" w:rsidRPr="00205D4A" w:rsidRDefault="000B5B0A" w:rsidP="00652571">
            <w:pPr>
              <w:rPr>
                <w:b/>
              </w:rPr>
            </w:pPr>
            <w:r w:rsidRPr="00205D4A">
              <w:rPr>
                <w:b/>
              </w:rPr>
              <w:t>Aktualizace analytické části MAP</w:t>
            </w:r>
          </w:p>
        </w:tc>
        <w:tc>
          <w:tcPr>
            <w:tcW w:w="3021" w:type="dxa"/>
          </w:tcPr>
          <w:p w14:paraId="76C3DC84" w14:textId="5FB073B3" w:rsidR="000B5B0A" w:rsidRDefault="00205D4A" w:rsidP="00652571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V rámci veřejně přís</w:t>
            </w:r>
            <w:r w:rsidR="00997327">
              <w:t xml:space="preserve">tupných setkání řídícího výboru </w:t>
            </w:r>
            <w:r>
              <w:t>a</w:t>
            </w:r>
            <w:r w:rsidR="000B5B0A">
              <w:t xml:space="preserve"> jednání pracovních skupin</w:t>
            </w:r>
          </w:p>
          <w:p w14:paraId="52EFAB50" w14:textId="77777777" w:rsidR="000B5B0A" w:rsidRDefault="00205D4A" w:rsidP="00205D4A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lastRenderedPageBreak/>
              <w:t>Prostřednictvím emailové komunikace s klíčovými aktéry MAP</w:t>
            </w:r>
          </w:p>
        </w:tc>
        <w:tc>
          <w:tcPr>
            <w:tcW w:w="3021" w:type="dxa"/>
          </w:tcPr>
          <w:p w14:paraId="4F8C038A" w14:textId="77777777" w:rsidR="00205D4A" w:rsidRDefault="00205D4A" w:rsidP="00652571">
            <w:r>
              <w:lastRenderedPageBreak/>
              <w:t>Výstupy z analýz (podklad pro aktualizaci Strategické části)</w:t>
            </w:r>
          </w:p>
          <w:p w14:paraId="7FAC7258" w14:textId="77777777" w:rsidR="000B5B0A" w:rsidRDefault="000B5B0A" w:rsidP="00652571">
            <w:r>
              <w:t>SWOT3 analýzy</w:t>
            </w:r>
          </w:p>
          <w:p w14:paraId="15AB8605" w14:textId="77777777" w:rsidR="000B5B0A" w:rsidRDefault="000B5B0A" w:rsidP="00205D4A"/>
        </w:tc>
      </w:tr>
      <w:tr w:rsidR="000B5B0A" w14:paraId="53A64223" w14:textId="77777777" w:rsidTr="00652571">
        <w:tc>
          <w:tcPr>
            <w:tcW w:w="3020" w:type="dxa"/>
          </w:tcPr>
          <w:p w14:paraId="0D3F9094" w14:textId="77777777" w:rsidR="000B5B0A" w:rsidRPr="00205D4A" w:rsidRDefault="000B5B0A" w:rsidP="00652571">
            <w:pPr>
              <w:rPr>
                <w:b/>
              </w:rPr>
            </w:pPr>
            <w:r w:rsidRPr="00205D4A">
              <w:rPr>
                <w:b/>
              </w:rPr>
              <w:t>Aktualizace Strategického rámce MAP</w:t>
            </w:r>
          </w:p>
        </w:tc>
        <w:tc>
          <w:tcPr>
            <w:tcW w:w="3021" w:type="dxa"/>
          </w:tcPr>
          <w:p w14:paraId="5A9A2BD8" w14:textId="6680364F" w:rsidR="00205D4A" w:rsidRDefault="00205D4A" w:rsidP="00205D4A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V rámci veřejně přístupných se</w:t>
            </w:r>
            <w:r w:rsidR="00997327">
              <w:t xml:space="preserve">tkání řídícího výboru </w:t>
            </w:r>
            <w:r>
              <w:t>a jednání pracovních skupin</w:t>
            </w:r>
          </w:p>
          <w:p w14:paraId="6790F281" w14:textId="77777777" w:rsidR="000B5B0A" w:rsidRDefault="00205D4A" w:rsidP="00205D4A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Prostřednictvím emailové komunikace s klíčovými aktéry MAP</w:t>
            </w:r>
          </w:p>
          <w:p w14:paraId="3EB4346D" w14:textId="6DA449A9" w:rsidR="007F1EAC" w:rsidRDefault="007F176E" w:rsidP="007F1EAC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Zveřejnění na FB a webu MAP/MAS</w:t>
            </w:r>
          </w:p>
        </w:tc>
        <w:tc>
          <w:tcPr>
            <w:tcW w:w="3021" w:type="dxa"/>
          </w:tcPr>
          <w:p w14:paraId="66FBF568" w14:textId="77777777" w:rsidR="007F176E" w:rsidRDefault="000B5B0A" w:rsidP="007F176E">
            <w:r>
              <w:t>Návrh aktualizovaných priorit a cílů</w:t>
            </w:r>
          </w:p>
          <w:p w14:paraId="5B89E1BF" w14:textId="55277D3A" w:rsidR="000B5B0A" w:rsidRDefault="000B5B0A" w:rsidP="007F176E">
            <w:r>
              <w:t>Investiční potřeby v oblasti školství a vzdělávání</w:t>
            </w:r>
          </w:p>
        </w:tc>
      </w:tr>
      <w:tr w:rsidR="000B5B0A" w14:paraId="070AECF1" w14:textId="77777777" w:rsidTr="00652571">
        <w:tc>
          <w:tcPr>
            <w:tcW w:w="3020" w:type="dxa"/>
          </w:tcPr>
          <w:p w14:paraId="2C442C2E" w14:textId="77777777" w:rsidR="000B5B0A" w:rsidRPr="00205D4A" w:rsidRDefault="00205D4A" w:rsidP="00205D4A">
            <w:pPr>
              <w:rPr>
                <w:b/>
              </w:rPr>
            </w:pPr>
            <w:r w:rsidRPr="00205D4A">
              <w:rPr>
                <w:b/>
              </w:rPr>
              <w:t>Akční plán – jeho tvorba a realizace</w:t>
            </w:r>
          </w:p>
        </w:tc>
        <w:tc>
          <w:tcPr>
            <w:tcW w:w="3021" w:type="dxa"/>
          </w:tcPr>
          <w:p w14:paraId="4E5FB707" w14:textId="0F5395AA" w:rsidR="00290761" w:rsidRDefault="00290761" w:rsidP="00290761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V rámci veřejně přístupných setkání řídícího výboru a jednání pracovních skupin</w:t>
            </w:r>
          </w:p>
          <w:p w14:paraId="48FD6AF9" w14:textId="77777777" w:rsidR="000B5B0A" w:rsidRDefault="00290761" w:rsidP="00290761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Prostřednictvím emailové komunikace s klíčovými aktéry MAP</w:t>
            </w:r>
          </w:p>
          <w:p w14:paraId="3CFDADB8" w14:textId="29456EC7" w:rsidR="007F1EAC" w:rsidRDefault="007F176E" w:rsidP="00997327">
            <w:pPr>
              <w:pStyle w:val="Odstavecseseznamem"/>
              <w:numPr>
                <w:ilvl w:val="0"/>
                <w:numId w:val="13"/>
              </w:numPr>
              <w:ind w:left="272" w:hanging="272"/>
            </w:pPr>
            <w:r>
              <w:t>Zveřejnění na FB a webu MAP/MAS</w:t>
            </w:r>
          </w:p>
        </w:tc>
        <w:tc>
          <w:tcPr>
            <w:tcW w:w="3021" w:type="dxa"/>
          </w:tcPr>
          <w:p w14:paraId="6AFE4ED2" w14:textId="77777777" w:rsidR="000B5B0A" w:rsidRDefault="000B5B0A" w:rsidP="00652571">
            <w:r>
              <w:t>Akč</w:t>
            </w:r>
            <w:r w:rsidR="00290761">
              <w:t>ní plán a jeho aktualizace</w:t>
            </w:r>
          </w:p>
          <w:p w14:paraId="3922CC78" w14:textId="77777777" w:rsidR="000B5B0A" w:rsidRDefault="000B5B0A" w:rsidP="00652571">
            <w:r>
              <w:t>Seznam vzdělávacích aktivit MAP</w:t>
            </w:r>
          </w:p>
        </w:tc>
      </w:tr>
    </w:tbl>
    <w:p w14:paraId="493088C1" w14:textId="1C21BB2F" w:rsidR="00F11085" w:rsidRDefault="00F11085" w:rsidP="007F176E"/>
    <w:p w14:paraId="618E5195" w14:textId="1E063117" w:rsidR="000602C5" w:rsidRPr="00ED5239" w:rsidRDefault="000602C5" w:rsidP="00060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Důležitým principem konzultačního procesu je otevřenost a transparentnost aktivit MAP. </w:t>
      </w:r>
      <w:r>
        <w:rPr>
          <w:rFonts w:cstheme="minorHAnsi"/>
          <w:sz w:val="24"/>
          <w:szCs w:val="24"/>
        </w:rPr>
        <w:t>Proto je důležitým nástrojem</w:t>
      </w:r>
      <w:r>
        <w:rPr>
          <w:rFonts w:cstheme="minorHAnsi"/>
          <w:sz w:val="24"/>
          <w:szCs w:val="24"/>
        </w:rPr>
        <w:t xml:space="preserve"> včasné a kvalitní informování prostřednictvím webových stránek realizátora a F</w:t>
      </w: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projektu</w:t>
      </w:r>
      <w:r>
        <w:rPr>
          <w:rFonts w:cstheme="minorHAnsi"/>
          <w:sz w:val="24"/>
          <w:szCs w:val="24"/>
        </w:rPr>
        <w:t>, ale i</w:t>
      </w:r>
      <w:r>
        <w:rPr>
          <w:rFonts w:cstheme="minorHAnsi"/>
          <w:sz w:val="24"/>
          <w:szCs w:val="24"/>
        </w:rPr>
        <w:t xml:space="preserve"> otevřená jednání pracovních skupin a Řídícího výboru. Těchto jednání se může zúčastnit každý zájemce a zapojit se tak do konzultačního procesu dle svých možností a zájmu. </w:t>
      </w:r>
    </w:p>
    <w:p w14:paraId="5516AA41" w14:textId="77777777" w:rsidR="000602C5" w:rsidRPr="00CF2DDE" w:rsidRDefault="000602C5" w:rsidP="007F176E"/>
    <w:sectPr w:rsidR="000602C5" w:rsidRPr="00CF2DDE" w:rsidSect="00A3653C">
      <w:headerReference w:type="default" r:id="rId7"/>
      <w:footerReference w:type="default" r:id="rId8"/>
      <w:pgSz w:w="11906" w:h="16838"/>
      <w:pgMar w:top="1707" w:right="1417" w:bottom="1417" w:left="1417" w:header="568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E087F" w14:textId="77777777" w:rsidR="00551ECA" w:rsidRDefault="00551ECA" w:rsidP="004C6D03">
      <w:r>
        <w:separator/>
      </w:r>
    </w:p>
  </w:endnote>
  <w:endnote w:type="continuationSeparator" w:id="0">
    <w:p w14:paraId="17B81A93" w14:textId="77777777" w:rsidR="00551ECA" w:rsidRDefault="00551ECA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D502" w14:textId="23F775BA" w:rsidR="00BF1932" w:rsidRPr="001F7DD0" w:rsidRDefault="00BF1932" w:rsidP="00BF1932">
    <w:pPr>
      <w:shd w:val="clear" w:color="auto" w:fill="FFFFFF" w:themeFill="background1"/>
      <w:ind w:left="-284" w:right="-1417" w:firstLine="708"/>
    </w:pPr>
    <w:r>
      <w:rPr>
        <w:rStyle w:val="datalabel"/>
      </w:rPr>
      <w:t>Místní akční plán rozvoje vzdělávání III SO ORP Klatovy CZ.02.3.68/0.0/0.0/20_082/0023060</w:t>
    </w:r>
  </w:p>
  <w:p w14:paraId="1A9C74E9" w14:textId="676C31B7" w:rsidR="00BF1932" w:rsidRPr="001F7DD0" w:rsidRDefault="00BF1932" w:rsidP="00BF1932">
    <w:pPr>
      <w:pStyle w:val="Zpat"/>
      <w:jc w:val="center"/>
    </w:pPr>
    <w:r w:rsidRPr="001F7DD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2830BF3" wp14:editId="475A5DBE">
          <wp:simplePos x="0" y="0"/>
          <wp:positionH relativeFrom="column">
            <wp:posOffset>942975</wp:posOffset>
          </wp:positionH>
          <wp:positionV relativeFrom="paragraph">
            <wp:posOffset>19685</wp:posOffset>
          </wp:positionV>
          <wp:extent cx="4250690" cy="945515"/>
          <wp:effectExtent l="0" t="0" r="0" b="6985"/>
          <wp:wrapTight wrapText="bothSides">
            <wp:wrapPolygon edited="0">
              <wp:start x="0" y="0"/>
              <wp:lineTo x="0" y="21324"/>
              <wp:lineTo x="21490" y="21324"/>
              <wp:lineTo x="21490" y="0"/>
              <wp:lineTo x="0" y="0"/>
            </wp:wrapPolygon>
          </wp:wrapTight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69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DD78C" w14:textId="2CC32150" w:rsidR="00BF1932" w:rsidRPr="001F7DD0" w:rsidRDefault="00BF1932" w:rsidP="00BF1932">
    <w:pPr>
      <w:pStyle w:val="Zpat"/>
      <w:jc w:val="center"/>
    </w:pPr>
  </w:p>
  <w:p w14:paraId="0DB85894" w14:textId="0AF18F0D" w:rsidR="00652571" w:rsidRDefault="00652571">
    <w:pPr>
      <w:pStyle w:val="Zpat"/>
      <w:rPr>
        <w:noProof/>
        <w:lang w:eastAsia="cs-CZ"/>
      </w:rPr>
    </w:pPr>
  </w:p>
  <w:p w14:paraId="742AE1C8" w14:textId="07FC0988" w:rsidR="00652571" w:rsidRDefault="00652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F25E" w14:textId="77777777" w:rsidR="00551ECA" w:rsidRDefault="00551ECA" w:rsidP="004C6D03">
      <w:r>
        <w:separator/>
      </w:r>
    </w:p>
  </w:footnote>
  <w:footnote w:type="continuationSeparator" w:id="0">
    <w:p w14:paraId="24195179" w14:textId="77777777" w:rsidR="00551ECA" w:rsidRDefault="00551ECA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2C24" w14:textId="09169616" w:rsidR="00EA3062" w:rsidRPr="00A3653C" w:rsidRDefault="00A3653C" w:rsidP="00A3653C">
    <w:pPr>
      <w:pStyle w:val="Zhlav"/>
    </w:pPr>
    <w:r w:rsidRPr="00413B23">
      <w:rPr>
        <w:noProof/>
        <w:sz w:val="28"/>
        <w:u w:val="single"/>
        <w:lang w:eastAsia="cs-CZ"/>
      </w:rPr>
      <w:drawing>
        <wp:anchor distT="0" distB="0" distL="114300" distR="114300" simplePos="0" relativeHeight="251665408" behindDoc="1" locked="0" layoutInCell="1" allowOverlap="1" wp14:anchorId="428888EF" wp14:editId="2A8380EB">
          <wp:simplePos x="0" y="0"/>
          <wp:positionH relativeFrom="column">
            <wp:posOffset>1993900</wp:posOffset>
          </wp:positionH>
          <wp:positionV relativeFrom="paragraph">
            <wp:posOffset>-203835</wp:posOffset>
          </wp:positionV>
          <wp:extent cx="1310005" cy="927100"/>
          <wp:effectExtent l="0" t="0" r="4445" b="6350"/>
          <wp:wrapTight wrapText="bothSides">
            <wp:wrapPolygon edited="0">
              <wp:start x="0" y="0"/>
              <wp:lineTo x="0" y="21304"/>
              <wp:lineTo x="21359" y="21304"/>
              <wp:lineTo x="21359" y="0"/>
              <wp:lineTo x="0" y="0"/>
            </wp:wrapPolygon>
          </wp:wrapTight>
          <wp:docPr id="32" name="Obrázek 32" descr="https://lh3.googleusercontent.com/hoRdJYTRFV2_GyXpWM2sq0LhhDC4xdd-1rXyGeyQwynl--_CrqQfsz0WCc_33HkN1VnJ6KNVs_I01ppkT1BJFFCaiZPeYshNm0o0BTDoGpVT_90QMTMYggqdtofOJm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RdJYTRFV2_GyXpWM2sq0LhhDC4xdd-1rXyGeyQwynl--_CrqQfsz0WCc_33HkN1VnJ6KNVs_I01ppkT1BJFFCaiZPeYshNm0o0BTDoGpVT_90QMTMYggqdtofOJm5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C88"/>
    <w:multiLevelType w:val="multilevel"/>
    <w:tmpl w:val="D50260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0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779F0"/>
    <w:multiLevelType w:val="hybridMultilevel"/>
    <w:tmpl w:val="776A8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0D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073F"/>
    <w:multiLevelType w:val="hybridMultilevel"/>
    <w:tmpl w:val="30BAA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3B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7C5A"/>
    <w:multiLevelType w:val="hybridMultilevel"/>
    <w:tmpl w:val="9266BBA4"/>
    <w:lvl w:ilvl="0" w:tplc="FA32F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5CFA"/>
    <w:multiLevelType w:val="hybridMultilevel"/>
    <w:tmpl w:val="608A2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78CD"/>
    <w:multiLevelType w:val="hybridMultilevel"/>
    <w:tmpl w:val="66CE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2085"/>
    <w:rsid w:val="00023EFC"/>
    <w:rsid w:val="0002645E"/>
    <w:rsid w:val="0005095F"/>
    <w:rsid w:val="000602C5"/>
    <w:rsid w:val="000A7D8D"/>
    <w:rsid w:val="000B5B0A"/>
    <w:rsid w:val="000E188C"/>
    <w:rsid w:val="000E2675"/>
    <w:rsid w:val="000F0AC8"/>
    <w:rsid w:val="00107BF2"/>
    <w:rsid w:val="00155F0C"/>
    <w:rsid w:val="001A42B6"/>
    <w:rsid w:val="001A5E00"/>
    <w:rsid w:val="00205D4A"/>
    <w:rsid w:val="00241140"/>
    <w:rsid w:val="00243D0E"/>
    <w:rsid w:val="00250EE5"/>
    <w:rsid w:val="00290761"/>
    <w:rsid w:val="0029722B"/>
    <w:rsid w:val="002D26D8"/>
    <w:rsid w:val="00311E75"/>
    <w:rsid w:val="003376A5"/>
    <w:rsid w:val="003454D8"/>
    <w:rsid w:val="00353394"/>
    <w:rsid w:val="00360A7B"/>
    <w:rsid w:val="003623D5"/>
    <w:rsid w:val="003708D2"/>
    <w:rsid w:val="00372233"/>
    <w:rsid w:val="003C29C2"/>
    <w:rsid w:val="004C3F98"/>
    <w:rsid w:val="004C6D03"/>
    <w:rsid w:val="004D4DBC"/>
    <w:rsid w:val="004D6FB0"/>
    <w:rsid w:val="004E3078"/>
    <w:rsid w:val="00535AB2"/>
    <w:rsid w:val="00551ECA"/>
    <w:rsid w:val="0056110A"/>
    <w:rsid w:val="005616F4"/>
    <w:rsid w:val="005D5F77"/>
    <w:rsid w:val="00652571"/>
    <w:rsid w:val="006625E6"/>
    <w:rsid w:val="006E1A14"/>
    <w:rsid w:val="00705F95"/>
    <w:rsid w:val="00712EF8"/>
    <w:rsid w:val="007256F7"/>
    <w:rsid w:val="00731193"/>
    <w:rsid w:val="00741D6A"/>
    <w:rsid w:val="00753453"/>
    <w:rsid w:val="00776BFB"/>
    <w:rsid w:val="00777119"/>
    <w:rsid w:val="007A74F5"/>
    <w:rsid w:val="007F176E"/>
    <w:rsid w:val="007F1EAC"/>
    <w:rsid w:val="00812B07"/>
    <w:rsid w:val="008700DE"/>
    <w:rsid w:val="0087296A"/>
    <w:rsid w:val="00885D9C"/>
    <w:rsid w:val="008D4931"/>
    <w:rsid w:val="00906750"/>
    <w:rsid w:val="009075E7"/>
    <w:rsid w:val="009269FE"/>
    <w:rsid w:val="009458DD"/>
    <w:rsid w:val="00955935"/>
    <w:rsid w:val="00956F39"/>
    <w:rsid w:val="00993EC7"/>
    <w:rsid w:val="00997327"/>
    <w:rsid w:val="009E65F9"/>
    <w:rsid w:val="00A164F5"/>
    <w:rsid w:val="00A31C1F"/>
    <w:rsid w:val="00A3653C"/>
    <w:rsid w:val="00A71705"/>
    <w:rsid w:val="00AA7224"/>
    <w:rsid w:val="00AB2A48"/>
    <w:rsid w:val="00B05DBA"/>
    <w:rsid w:val="00B4720C"/>
    <w:rsid w:val="00B54134"/>
    <w:rsid w:val="00BA5B6B"/>
    <w:rsid w:val="00BF1932"/>
    <w:rsid w:val="00C05981"/>
    <w:rsid w:val="00C21A3E"/>
    <w:rsid w:val="00C26B0D"/>
    <w:rsid w:val="00C3426C"/>
    <w:rsid w:val="00C4723D"/>
    <w:rsid w:val="00C550B0"/>
    <w:rsid w:val="00C56B84"/>
    <w:rsid w:val="00C6240C"/>
    <w:rsid w:val="00CA07DE"/>
    <w:rsid w:val="00CA3E19"/>
    <w:rsid w:val="00CD0DD8"/>
    <w:rsid w:val="00CD5A61"/>
    <w:rsid w:val="00CD61F5"/>
    <w:rsid w:val="00CF2DDE"/>
    <w:rsid w:val="00CF4625"/>
    <w:rsid w:val="00D74E25"/>
    <w:rsid w:val="00D85941"/>
    <w:rsid w:val="00D933E9"/>
    <w:rsid w:val="00DA6EEE"/>
    <w:rsid w:val="00E33C98"/>
    <w:rsid w:val="00E758B2"/>
    <w:rsid w:val="00E75C48"/>
    <w:rsid w:val="00EA3062"/>
    <w:rsid w:val="00EB3A36"/>
    <w:rsid w:val="00EF412B"/>
    <w:rsid w:val="00F11085"/>
    <w:rsid w:val="00F740B5"/>
    <w:rsid w:val="00F94B6A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1A66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table" w:styleId="Mkatabulky">
    <w:name w:val="Table Grid"/>
    <w:basedOn w:val="Normlntabulka"/>
    <w:uiPriority w:val="39"/>
    <w:rsid w:val="000B5B0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9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5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559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935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F9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9</cp:revision>
  <cp:lastPrinted>2019-04-08T09:26:00Z</cp:lastPrinted>
  <dcterms:created xsi:type="dcterms:W3CDTF">2023-03-06T09:49:00Z</dcterms:created>
  <dcterms:modified xsi:type="dcterms:W3CDTF">2023-03-06T10:07:00Z</dcterms:modified>
</cp:coreProperties>
</file>